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left w:w="0" w:type="dxa"/>
          <w:right w:w="0" w:type="dxa"/>
        </w:tblCellMar>
        <w:tblLook w:val="04A0" w:firstRow="1" w:lastRow="0" w:firstColumn="1" w:lastColumn="0" w:noHBand="0" w:noVBand="1"/>
      </w:tblPr>
      <w:tblGrid>
        <w:gridCol w:w="1135"/>
        <w:gridCol w:w="1792"/>
        <w:gridCol w:w="1043"/>
        <w:gridCol w:w="1316"/>
        <w:gridCol w:w="1093"/>
        <w:gridCol w:w="1927"/>
      </w:tblGrid>
      <w:tr w:rsidR="009E19B2" w:rsidRPr="009E19B2" w:rsidTr="009E19B2">
        <w:trPr>
          <w:tblCellSpacing w:w="0" w:type="dxa"/>
        </w:trPr>
        <w:tc>
          <w:tcPr>
            <w:tcW w:w="683" w:type="pct"/>
            <w:hideMark/>
          </w:tcPr>
          <w:p w:rsidR="009E19B2" w:rsidRPr="009E19B2" w:rsidRDefault="009E19B2" w:rsidP="009E19B2">
            <w:pPr>
              <w:widowControl/>
              <w:spacing w:line="375" w:lineRule="atLeast"/>
              <w:jc w:val="left"/>
              <w:rPr>
                <w:rFonts w:ascii="宋体" w:eastAsia="宋体" w:hAnsi="宋体" w:cs="宋体"/>
                <w:b/>
                <w:bCs/>
                <w:color w:val="4B4B4B"/>
                <w:kern w:val="0"/>
                <w:szCs w:val="21"/>
              </w:rPr>
            </w:pPr>
            <w:r w:rsidRPr="009E19B2">
              <w:rPr>
                <w:rFonts w:ascii="宋体" w:eastAsia="宋体" w:hAnsi="宋体" w:cs="宋体" w:hint="eastAsia"/>
                <w:b/>
                <w:bCs/>
                <w:color w:val="4B4B4B"/>
                <w:kern w:val="0"/>
                <w:szCs w:val="21"/>
              </w:rPr>
              <w:t>信息名称：</w:t>
            </w:r>
          </w:p>
        </w:tc>
        <w:tc>
          <w:tcPr>
            <w:tcW w:w="4317" w:type="pct"/>
            <w:gridSpan w:val="5"/>
            <w:hideMark/>
          </w:tcPr>
          <w:p w:rsidR="009E19B2" w:rsidRPr="009E19B2" w:rsidRDefault="009E19B2" w:rsidP="009E19B2">
            <w:pPr>
              <w:widowControl/>
              <w:spacing w:line="375" w:lineRule="atLeast"/>
              <w:jc w:val="left"/>
              <w:rPr>
                <w:rFonts w:ascii="宋体" w:eastAsia="宋体" w:hAnsi="宋体" w:cs="宋体"/>
                <w:b/>
                <w:bCs/>
                <w:color w:val="CC3300"/>
                <w:kern w:val="0"/>
                <w:szCs w:val="21"/>
              </w:rPr>
            </w:pPr>
            <w:bookmarkStart w:id="0" w:name="_GoBack"/>
            <w:r w:rsidRPr="009E19B2">
              <w:rPr>
                <w:rFonts w:ascii="宋体" w:eastAsia="宋体" w:hAnsi="宋体" w:cs="宋体" w:hint="eastAsia"/>
                <w:b/>
                <w:bCs/>
                <w:color w:val="CC3300"/>
                <w:kern w:val="0"/>
                <w:szCs w:val="21"/>
              </w:rPr>
              <w:t>高等学校境外办学暂行管理办法</w:t>
            </w:r>
            <w:bookmarkEnd w:id="0"/>
          </w:p>
        </w:tc>
      </w:tr>
      <w:tr w:rsidR="009E19B2" w:rsidRPr="009E19B2" w:rsidTr="009E19B2">
        <w:trPr>
          <w:tblCellSpacing w:w="0" w:type="dxa"/>
        </w:trPr>
        <w:tc>
          <w:tcPr>
            <w:tcW w:w="683" w:type="pct"/>
            <w:hideMark/>
          </w:tcPr>
          <w:p w:rsidR="009E19B2" w:rsidRPr="009E19B2" w:rsidRDefault="009E19B2" w:rsidP="009E19B2">
            <w:pPr>
              <w:widowControl/>
              <w:spacing w:line="375" w:lineRule="atLeast"/>
              <w:jc w:val="left"/>
              <w:rPr>
                <w:rFonts w:ascii="宋体" w:eastAsia="宋体" w:hAnsi="宋体" w:cs="宋体"/>
                <w:b/>
                <w:bCs/>
                <w:color w:val="4B4B4B"/>
                <w:kern w:val="0"/>
                <w:szCs w:val="21"/>
              </w:rPr>
            </w:pPr>
            <w:r w:rsidRPr="009E19B2">
              <w:rPr>
                <w:rFonts w:ascii="宋体" w:eastAsia="宋体" w:hAnsi="宋体" w:cs="宋体" w:hint="eastAsia"/>
                <w:b/>
                <w:bCs/>
                <w:color w:val="4B4B4B"/>
                <w:kern w:val="0"/>
                <w:szCs w:val="21"/>
              </w:rPr>
              <w:t>信息索引：</w:t>
            </w:r>
          </w:p>
        </w:tc>
        <w:tc>
          <w:tcPr>
            <w:tcW w:w="1079" w:type="pct"/>
            <w:hideMark/>
          </w:tcPr>
          <w:p w:rsidR="009E19B2" w:rsidRPr="009E19B2" w:rsidRDefault="009E19B2" w:rsidP="009E19B2">
            <w:pPr>
              <w:widowControl/>
              <w:spacing w:line="375" w:lineRule="atLeast"/>
              <w:jc w:val="left"/>
              <w:rPr>
                <w:rFonts w:ascii="宋体" w:eastAsia="宋体" w:hAnsi="宋体" w:cs="宋体"/>
                <w:color w:val="4B4B4B"/>
                <w:kern w:val="0"/>
                <w:szCs w:val="21"/>
              </w:rPr>
            </w:pPr>
            <w:r w:rsidRPr="009E19B2">
              <w:rPr>
                <w:rFonts w:ascii="宋体" w:eastAsia="宋体" w:hAnsi="宋体" w:cs="宋体" w:hint="eastAsia"/>
                <w:color w:val="4B4B4B"/>
                <w:kern w:val="0"/>
                <w:szCs w:val="21"/>
              </w:rPr>
              <w:t>360A02-03-2002-0066-1</w:t>
            </w:r>
          </w:p>
        </w:tc>
        <w:tc>
          <w:tcPr>
            <w:tcW w:w="628" w:type="pct"/>
            <w:hideMark/>
          </w:tcPr>
          <w:p w:rsidR="009E19B2" w:rsidRPr="009E19B2" w:rsidRDefault="009E19B2" w:rsidP="009E19B2">
            <w:pPr>
              <w:widowControl/>
              <w:spacing w:line="375" w:lineRule="atLeast"/>
              <w:jc w:val="left"/>
              <w:rPr>
                <w:rFonts w:ascii="宋体" w:eastAsia="宋体" w:hAnsi="宋体" w:cs="宋体"/>
                <w:b/>
                <w:bCs/>
                <w:color w:val="4B4B4B"/>
                <w:kern w:val="0"/>
                <w:szCs w:val="21"/>
              </w:rPr>
            </w:pPr>
            <w:r w:rsidRPr="009E19B2">
              <w:rPr>
                <w:rFonts w:ascii="宋体" w:eastAsia="宋体" w:hAnsi="宋体" w:cs="宋体" w:hint="eastAsia"/>
                <w:b/>
                <w:bCs/>
                <w:color w:val="4B4B4B"/>
                <w:kern w:val="0"/>
                <w:szCs w:val="21"/>
              </w:rPr>
              <w:t>生成日期：</w:t>
            </w:r>
          </w:p>
        </w:tc>
        <w:tc>
          <w:tcPr>
            <w:tcW w:w="792" w:type="pct"/>
            <w:hideMark/>
          </w:tcPr>
          <w:p w:rsidR="009E19B2" w:rsidRPr="009E19B2" w:rsidRDefault="009E19B2" w:rsidP="009E19B2">
            <w:pPr>
              <w:widowControl/>
              <w:spacing w:line="375" w:lineRule="atLeast"/>
              <w:jc w:val="left"/>
              <w:rPr>
                <w:rFonts w:ascii="宋体" w:eastAsia="宋体" w:hAnsi="宋体" w:cs="宋体"/>
                <w:color w:val="4B4B4B"/>
                <w:kern w:val="0"/>
                <w:szCs w:val="21"/>
              </w:rPr>
            </w:pPr>
            <w:r w:rsidRPr="009E19B2">
              <w:rPr>
                <w:rFonts w:ascii="宋体" w:eastAsia="宋体" w:hAnsi="宋体" w:cs="宋体" w:hint="eastAsia"/>
                <w:color w:val="4B4B4B"/>
                <w:kern w:val="0"/>
                <w:szCs w:val="21"/>
              </w:rPr>
              <w:t>2002-12-31</w:t>
            </w:r>
          </w:p>
        </w:tc>
        <w:tc>
          <w:tcPr>
            <w:tcW w:w="658" w:type="pct"/>
            <w:hideMark/>
          </w:tcPr>
          <w:p w:rsidR="009E19B2" w:rsidRPr="009E19B2" w:rsidRDefault="009E19B2" w:rsidP="009E19B2">
            <w:pPr>
              <w:widowControl/>
              <w:spacing w:line="375" w:lineRule="atLeast"/>
              <w:jc w:val="left"/>
              <w:rPr>
                <w:rFonts w:ascii="宋体" w:eastAsia="宋体" w:hAnsi="宋体" w:cs="宋体"/>
                <w:b/>
                <w:bCs/>
                <w:color w:val="4B4B4B"/>
                <w:kern w:val="0"/>
                <w:szCs w:val="21"/>
              </w:rPr>
            </w:pPr>
            <w:r w:rsidRPr="009E19B2">
              <w:rPr>
                <w:rFonts w:ascii="宋体" w:eastAsia="宋体" w:hAnsi="宋体" w:cs="宋体" w:hint="eastAsia"/>
                <w:b/>
                <w:bCs/>
                <w:color w:val="4B4B4B"/>
                <w:kern w:val="0"/>
                <w:szCs w:val="21"/>
              </w:rPr>
              <w:t>发文机构：</w:t>
            </w:r>
          </w:p>
        </w:tc>
        <w:tc>
          <w:tcPr>
            <w:tcW w:w="1160" w:type="pct"/>
            <w:hideMark/>
          </w:tcPr>
          <w:p w:rsidR="009E19B2" w:rsidRPr="009E19B2" w:rsidRDefault="009E19B2" w:rsidP="009E19B2">
            <w:pPr>
              <w:widowControl/>
              <w:spacing w:line="375" w:lineRule="atLeast"/>
              <w:jc w:val="left"/>
              <w:rPr>
                <w:rFonts w:ascii="宋体" w:eastAsia="宋体" w:hAnsi="宋体" w:cs="宋体"/>
                <w:color w:val="4B4B4B"/>
                <w:kern w:val="0"/>
                <w:szCs w:val="21"/>
              </w:rPr>
            </w:pPr>
            <w:r w:rsidRPr="009E19B2">
              <w:rPr>
                <w:rFonts w:ascii="宋体" w:eastAsia="宋体" w:hAnsi="宋体" w:cs="宋体" w:hint="eastAsia"/>
                <w:color w:val="4B4B4B"/>
                <w:kern w:val="0"/>
                <w:szCs w:val="21"/>
              </w:rPr>
              <w:t>中华人民共和国教育部</w:t>
            </w:r>
          </w:p>
        </w:tc>
      </w:tr>
      <w:tr w:rsidR="009E19B2" w:rsidRPr="009E19B2" w:rsidTr="009E19B2">
        <w:trPr>
          <w:tblCellSpacing w:w="0" w:type="dxa"/>
        </w:trPr>
        <w:tc>
          <w:tcPr>
            <w:tcW w:w="683" w:type="pct"/>
            <w:hideMark/>
          </w:tcPr>
          <w:p w:rsidR="009E19B2" w:rsidRPr="009E19B2" w:rsidRDefault="009E19B2" w:rsidP="009E19B2">
            <w:pPr>
              <w:widowControl/>
              <w:spacing w:line="375" w:lineRule="atLeast"/>
              <w:jc w:val="left"/>
              <w:rPr>
                <w:rFonts w:ascii="宋体" w:eastAsia="宋体" w:hAnsi="宋体" w:cs="宋体"/>
                <w:b/>
                <w:bCs/>
                <w:color w:val="4B4B4B"/>
                <w:kern w:val="0"/>
                <w:szCs w:val="21"/>
              </w:rPr>
            </w:pPr>
            <w:r w:rsidRPr="009E19B2">
              <w:rPr>
                <w:rFonts w:ascii="宋体" w:eastAsia="宋体" w:hAnsi="宋体" w:cs="宋体" w:hint="eastAsia"/>
                <w:b/>
                <w:bCs/>
                <w:color w:val="4B4B4B"/>
                <w:kern w:val="0"/>
                <w:szCs w:val="21"/>
              </w:rPr>
              <w:t>发文字号：</w:t>
            </w:r>
          </w:p>
        </w:tc>
        <w:tc>
          <w:tcPr>
            <w:tcW w:w="1079" w:type="pct"/>
            <w:hideMark/>
          </w:tcPr>
          <w:p w:rsidR="009E19B2" w:rsidRPr="009E19B2" w:rsidRDefault="009E19B2" w:rsidP="009E19B2">
            <w:pPr>
              <w:widowControl/>
              <w:spacing w:line="375" w:lineRule="atLeast"/>
              <w:jc w:val="left"/>
              <w:rPr>
                <w:rFonts w:ascii="宋体" w:eastAsia="宋体" w:hAnsi="宋体" w:cs="宋体"/>
                <w:color w:val="4B4B4B"/>
                <w:kern w:val="0"/>
                <w:szCs w:val="21"/>
              </w:rPr>
            </w:pPr>
            <w:r w:rsidRPr="009E19B2">
              <w:rPr>
                <w:rFonts w:ascii="宋体" w:eastAsia="宋体" w:hAnsi="宋体" w:cs="宋体" w:hint="eastAsia"/>
                <w:color w:val="4B4B4B"/>
                <w:kern w:val="0"/>
                <w:szCs w:val="21"/>
              </w:rPr>
              <w:t>教育部令第15号</w:t>
            </w:r>
          </w:p>
        </w:tc>
        <w:tc>
          <w:tcPr>
            <w:tcW w:w="628" w:type="pct"/>
            <w:hideMark/>
          </w:tcPr>
          <w:p w:rsidR="009E19B2" w:rsidRPr="009E19B2" w:rsidRDefault="009E19B2" w:rsidP="009E19B2">
            <w:pPr>
              <w:widowControl/>
              <w:spacing w:line="375" w:lineRule="atLeast"/>
              <w:jc w:val="left"/>
              <w:rPr>
                <w:rFonts w:ascii="宋体" w:eastAsia="宋体" w:hAnsi="宋体" w:cs="宋体"/>
                <w:b/>
                <w:bCs/>
                <w:color w:val="4B4B4B"/>
                <w:kern w:val="0"/>
                <w:szCs w:val="21"/>
              </w:rPr>
            </w:pPr>
            <w:r w:rsidRPr="009E19B2">
              <w:rPr>
                <w:rFonts w:ascii="宋体" w:eastAsia="宋体" w:hAnsi="宋体" w:cs="宋体" w:hint="eastAsia"/>
                <w:b/>
                <w:bCs/>
                <w:color w:val="4B4B4B"/>
                <w:kern w:val="0"/>
                <w:szCs w:val="21"/>
              </w:rPr>
              <w:t>信息类别：</w:t>
            </w:r>
          </w:p>
        </w:tc>
        <w:tc>
          <w:tcPr>
            <w:tcW w:w="2610" w:type="pct"/>
            <w:gridSpan w:val="3"/>
            <w:hideMark/>
          </w:tcPr>
          <w:p w:rsidR="009E19B2" w:rsidRPr="009E19B2" w:rsidRDefault="009E19B2" w:rsidP="009E19B2">
            <w:pPr>
              <w:widowControl/>
              <w:spacing w:line="375" w:lineRule="atLeast"/>
              <w:jc w:val="left"/>
              <w:rPr>
                <w:rFonts w:ascii="宋体" w:eastAsia="宋体" w:hAnsi="宋体" w:cs="宋体"/>
                <w:color w:val="4B4B4B"/>
                <w:kern w:val="0"/>
                <w:szCs w:val="21"/>
              </w:rPr>
            </w:pPr>
            <w:r w:rsidRPr="009E19B2">
              <w:rPr>
                <w:rFonts w:ascii="宋体" w:eastAsia="宋体" w:hAnsi="宋体" w:cs="宋体" w:hint="eastAsia"/>
                <w:color w:val="4B4B4B"/>
                <w:kern w:val="0"/>
                <w:szCs w:val="21"/>
              </w:rPr>
              <w:t>部门规章</w:t>
            </w:r>
          </w:p>
        </w:tc>
      </w:tr>
      <w:tr w:rsidR="009E19B2" w:rsidRPr="009E19B2" w:rsidTr="009E19B2">
        <w:trPr>
          <w:tblCellSpacing w:w="0" w:type="dxa"/>
        </w:trPr>
        <w:tc>
          <w:tcPr>
            <w:tcW w:w="683" w:type="pct"/>
            <w:hideMark/>
          </w:tcPr>
          <w:p w:rsidR="009E19B2" w:rsidRPr="009E19B2" w:rsidRDefault="009E19B2" w:rsidP="009E19B2">
            <w:pPr>
              <w:widowControl/>
              <w:spacing w:line="375" w:lineRule="atLeast"/>
              <w:jc w:val="left"/>
              <w:rPr>
                <w:rFonts w:ascii="宋体" w:eastAsia="宋体" w:hAnsi="宋体" w:cs="宋体"/>
                <w:b/>
                <w:bCs/>
                <w:color w:val="4B4B4B"/>
                <w:kern w:val="0"/>
                <w:szCs w:val="21"/>
              </w:rPr>
            </w:pPr>
            <w:r w:rsidRPr="009E19B2">
              <w:rPr>
                <w:rFonts w:ascii="宋体" w:eastAsia="宋体" w:hAnsi="宋体" w:cs="宋体" w:hint="eastAsia"/>
                <w:b/>
                <w:bCs/>
                <w:color w:val="4B4B4B"/>
                <w:kern w:val="0"/>
                <w:szCs w:val="21"/>
              </w:rPr>
              <w:t>内容概述：</w:t>
            </w:r>
          </w:p>
        </w:tc>
        <w:tc>
          <w:tcPr>
            <w:tcW w:w="4317" w:type="pct"/>
            <w:gridSpan w:val="5"/>
            <w:hideMark/>
          </w:tcPr>
          <w:p w:rsidR="009E19B2" w:rsidRPr="009E19B2" w:rsidRDefault="009E19B2" w:rsidP="009E19B2">
            <w:pPr>
              <w:widowControl/>
              <w:spacing w:line="375" w:lineRule="atLeast"/>
              <w:jc w:val="left"/>
              <w:rPr>
                <w:rFonts w:ascii="宋体" w:eastAsia="宋体" w:hAnsi="宋体" w:cs="宋体"/>
                <w:color w:val="4B4B4B"/>
                <w:kern w:val="0"/>
                <w:szCs w:val="21"/>
              </w:rPr>
            </w:pPr>
            <w:r w:rsidRPr="009E19B2">
              <w:rPr>
                <w:rFonts w:ascii="宋体" w:eastAsia="宋体" w:hAnsi="宋体" w:cs="宋体" w:hint="eastAsia"/>
                <w:color w:val="4B4B4B"/>
                <w:kern w:val="0"/>
                <w:szCs w:val="21"/>
              </w:rPr>
              <w:t>教育部2002年12月31日发布的部门规章，涉及高等学校境外办学的范围、条件、审批程序等内容。</w:t>
            </w:r>
          </w:p>
        </w:tc>
      </w:tr>
    </w:tbl>
    <w:p w:rsidR="009E19B2" w:rsidRPr="009E19B2" w:rsidRDefault="009E19B2" w:rsidP="009E19B2">
      <w:pPr>
        <w:widowControl/>
        <w:shd w:val="clear" w:color="auto" w:fill="FFFFFF"/>
        <w:jc w:val="left"/>
        <w:rPr>
          <w:rFonts w:ascii="宋体" w:eastAsia="宋体" w:hAnsi="宋体" w:cs="宋体"/>
          <w:vanish/>
          <w:kern w:val="0"/>
          <w:sz w:val="24"/>
          <w:szCs w:val="24"/>
        </w:rPr>
      </w:pPr>
      <w:r w:rsidRPr="009E19B2">
        <w:rPr>
          <w:rFonts w:ascii="宋体" w:eastAsia="宋体" w:hAnsi="宋体" w:cs="宋体"/>
          <w:vanish/>
          <w:kern w:val="0"/>
          <w:sz w:val="24"/>
          <w:szCs w:val="24"/>
        </w:rPr>
        <w:t>信息公开_部令</w:t>
      </w:r>
    </w:p>
    <w:p w:rsidR="009E19B2" w:rsidRPr="009E19B2" w:rsidRDefault="009E19B2" w:rsidP="009E19B2">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9E19B2">
        <w:rPr>
          <w:rFonts w:ascii="微软雅黑" w:eastAsia="微软雅黑" w:hAnsi="微软雅黑" w:cs="宋体" w:hint="eastAsia"/>
          <w:b/>
          <w:bCs/>
          <w:vanish/>
          <w:color w:val="4B4B4B"/>
          <w:kern w:val="0"/>
          <w:sz w:val="24"/>
          <w:szCs w:val="24"/>
        </w:rPr>
        <w:t>教育部令第15号</w:t>
      </w:r>
    </w:p>
    <w:p w:rsidR="009E19B2" w:rsidRPr="009E19B2" w:rsidRDefault="009E19B2" w:rsidP="009E19B2">
      <w:pPr>
        <w:widowControl/>
        <w:shd w:val="clear" w:color="auto" w:fill="FFFFFF"/>
        <w:spacing w:before="100" w:beforeAutospacing="1" w:after="100" w:afterAutospacing="1"/>
        <w:jc w:val="center"/>
        <w:outlineLvl w:val="1"/>
        <w:rPr>
          <w:rFonts w:ascii="微软雅黑" w:eastAsia="微软雅黑" w:hAnsi="微软雅黑" w:cs="宋体" w:hint="eastAsia"/>
          <w:b/>
          <w:bCs/>
          <w:vanish/>
          <w:color w:val="4B4B4B"/>
          <w:kern w:val="36"/>
          <w:sz w:val="30"/>
          <w:szCs w:val="30"/>
        </w:rPr>
      </w:pPr>
      <w:r w:rsidRPr="009E19B2">
        <w:rPr>
          <w:rFonts w:ascii="微软雅黑" w:eastAsia="微软雅黑" w:hAnsi="微软雅黑" w:cs="宋体" w:hint="eastAsia"/>
          <w:b/>
          <w:bCs/>
          <w:vanish/>
          <w:color w:val="4B4B4B"/>
          <w:kern w:val="36"/>
          <w:sz w:val="30"/>
          <w:szCs w:val="30"/>
        </w:rPr>
        <w:t>高等学校境外办学暂行管理办法</w:t>
      </w:r>
    </w:p>
    <w:p w:rsidR="009E19B2" w:rsidRPr="009E19B2" w:rsidRDefault="009E19B2" w:rsidP="009E19B2">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9E19B2">
        <w:rPr>
          <w:rFonts w:ascii="微软雅黑" w:eastAsia="微软雅黑" w:hAnsi="微软雅黑" w:cs="宋体" w:hint="eastAsia"/>
          <w:b/>
          <w:bCs/>
          <w:color w:val="4B4B4B"/>
          <w:kern w:val="0"/>
          <w:sz w:val="24"/>
          <w:szCs w:val="24"/>
        </w:rPr>
        <w:t>教育部令第15号</w:t>
      </w:r>
    </w:p>
    <w:p w:rsidR="009E19B2" w:rsidRPr="009E19B2" w:rsidRDefault="009E19B2" w:rsidP="009E19B2">
      <w:pPr>
        <w:widowControl/>
        <w:shd w:val="clear" w:color="auto" w:fill="FFFFFF"/>
        <w:spacing w:before="100" w:beforeAutospacing="1" w:after="100" w:afterAutospacing="1"/>
        <w:jc w:val="center"/>
        <w:outlineLvl w:val="2"/>
        <w:rPr>
          <w:rFonts w:ascii="宋体" w:eastAsia="宋体" w:hAnsi="宋体" w:cs="宋体" w:hint="eastAsia"/>
          <w:b/>
          <w:bCs/>
          <w:kern w:val="0"/>
          <w:sz w:val="27"/>
          <w:szCs w:val="27"/>
        </w:rPr>
      </w:pPr>
      <w:r w:rsidRPr="009E19B2">
        <w:rPr>
          <w:rFonts w:ascii="宋体" w:eastAsia="宋体" w:hAnsi="宋体" w:cs="宋体"/>
          <w:b/>
          <w:bCs/>
          <w:kern w:val="0"/>
          <w:sz w:val="27"/>
          <w:szCs w:val="27"/>
        </w:rPr>
        <w:t>高等学校境外办学暂行管理办法</w:t>
      </w:r>
    </w:p>
    <w:p w:rsidR="009E19B2" w:rsidRPr="009E19B2" w:rsidRDefault="009E19B2" w:rsidP="009E19B2">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9E19B2">
        <w:rPr>
          <w:rFonts w:ascii="微软雅黑" w:eastAsia="微软雅黑" w:hAnsi="微软雅黑" w:cs="宋体" w:hint="eastAsia"/>
          <w:color w:val="4B4B4B"/>
          <w:kern w:val="0"/>
          <w:sz w:val="24"/>
          <w:szCs w:val="24"/>
        </w:rPr>
        <w:t>（2002年12月31日教育部令第15号发布）</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 xml:space="preserve">　　第一条　为促进中国教育对外交流与合作，规范高等学校境外办学活动，制定本办法。</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 xml:space="preserve">　　第二条　本办法所称高等学校境外办学，是指高等学校独立或者与境外具有法人资格并且为所在国家（地区）政府认可的教育机构及其他社会组织合作，在境外举办以境外公民为主要招生对象的教育机构或者采用其他形式开展教育教学活动，实施高等学历教育、学位教育或者非学历高等教育。</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 xml:space="preserve">　　第三条　高等学校境外办学应当坚持积极探索，稳步发展，量力而行，保证质量，规范管理，依法办学的方针。</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 xml:space="preserve">　　第四条　高等学校境外办学应当符合中国的相关规定，遵守所在国家（地区）的法律、法规，并取得相应的合法资格，独立承担相应的法律责任。</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lastRenderedPageBreak/>
        <w:t xml:space="preserve">　　第五条　高等学校境外办学应当优先举办具有中国高等教育比较优势或者特色的学科，并充分考虑所在国家（地区）的需求及发展特点。国家鼓励高等学校在更为广泛的学科领域开展境外办学活动。</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 xml:space="preserve">　　高等学校境外办学授予中国学历、学位的，其专业设置、学制应当符合中国有关规定，切实维护中国高等教育的质量标准和信誉。</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 xml:space="preserve">　　第六条　高等学校境外办学实施本科或者本科以上学历教育的，按隶属关系由省、自治区、直辖市人民政府或者学校主管部门审核后，报教育部审批。教育部应当在接到申请之日起30日内</w:t>
      </w:r>
      <w:proofErr w:type="gramStart"/>
      <w:r w:rsidRPr="009E19B2">
        <w:rPr>
          <w:rFonts w:ascii="微软雅黑" w:eastAsia="微软雅黑" w:hAnsi="微软雅黑" w:cs="宋体" w:hint="eastAsia"/>
          <w:color w:val="4B4B4B"/>
          <w:kern w:val="0"/>
          <w:sz w:val="24"/>
          <w:szCs w:val="24"/>
        </w:rPr>
        <w:t>作出</w:t>
      </w:r>
      <w:proofErr w:type="gramEnd"/>
      <w:r w:rsidRPr="009E19B2">
        <w:rPr>
          <w:rFonts w:ascii="微软雅黑" w:eastAsia="微软雅黑" w:hAnsi="微软雅黑" w:cs="宋体" w:hint="eastAsia"/>
          <w:color w:val="4B4B4B"/>
          <w:kern w:val="0"/>
          <w:sz w:val="24"/>
          <w:szCs w:val="24"/>
        </w:rPr>
        <w:t>批准或者不批准的决定。</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 xml:space="preserve">　　第七条　高等学校境外办学实施专科教育或者非学历高等教育的，按隶属关系由省、自治区、直辖市人民政府或者学校主管部门审批，并在接到申请之日起30日内</w:t>
      </w:r>
      <w:proofErr w:type="gramStart"/>
      <w:r w:rsidRPr="009E19B2">
        <w:rPr>
          <w:rFonts w:ascii="微软雅黑" w:eastAsia="微软雅黑" w:hAnsi="微软雅黑" w:cs="宋体" w:hint="eastAsia"/>
          <w:color w:val="4B4B4B"/>
          <w:kern w:val="0"/>
          <w:sz w:val="24"/>
          <w:szCs w:val="24"/>
        </w:rPr>
        <w:t>作出</w:t>
      </w:r>
      <w:proofErr w:type="gramEnd"/>
      <w:r w:rsidRPr="009E19B2">
        <w:rPr>
          <w:rFonts w:ascii="微软雅黑" w:eastAsia="微软雅黑" w:hAnsi="微软雅黑" w:cs="宋体" w:hint="eastAsia"/>
          <w:color w:val="4B4B4B"/>
          <w:kern w:val="0"/>
          <w:sz w:val="24"/>
          <w:szCs w:val="24"/>
        </w:rPr>
        <w:t>批准或者不批准的决定。审批机关应当自批准之日起15日内，将批准文件报送教育部备案。</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 xml:space="preserve">　　第八条　高等学校申请境外办学，需要报送以下材料：</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 xml:space="preserve">　　（一）申请书。申请书应当包括以下内容：境外办学的目的、办学条件、合作方式、修业年限及学位授予办法、师资和生源预测、财务运营状况预测等，并说明外方合作者的基本情况以及是否符合所在国家（地区）的相关法律规定。</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 xml:space="preserve">　　（二）教学计划、人才培养目标及模式、课程设置等有关教学的基本文件。</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 xml:space="preserve">　　（三）外方合作者有效的办学资格和资信证明。</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lastRenderedPageBreak/>
        <w:t xml:space="preserve">　　（四）中外方合作者签署的合作协议。合作协议应当包括以下内容：</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 xml:space="preserve">　　机构名称及性质、课程设置、入学标准、师资与教材、合作期限、各方的权利和义务、学位授予、管理方式、财务安排、争端解决办法、清算办法等。</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 xml:space="preserve">　　合作协议在境外办学申请获得批准后方可执行。</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 xml:space="preserve">　　（五）申请举办独立设置的教育机构的，应当报送机构章程。机构章程应当规定以下事项：</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 xml:space="preserve">　　机构名称和地址、办学宗旨、办学规模、生源预测、学科门类的设置、教育形式、内部管理体制、经费来源、财务运营状况预测、财产和财务制度、举办者与教育机构之间的权利和义务、章程修改程序及其他必须由章程规定的事项。</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 xml:space="preserve">　　第九条　高等学校境外办学可以由中外办学机构依照有关规定联合或者分别颁发相应的学业证书。</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 xml:space="preserve">　　经批准实施高等学历教育或者学位教育的，可以依照有关规定颁发中国相应的学历文凭。对由中外双方联合授予学位或者由中方单独授予学位的，应当符合中国学位的有关规定。</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 xml:space="preserve">　　实施非学历高等教育的，可以根据实际情况颁发写实性证书。</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 xml:space="preserve">　　第十条　教育部和省、自治区、直辖市人民政府以及学校主管部门应当根据各自的审批权限，负责对高等学校境外办学活动的指导、监督和管理工作。</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 xml:space="preserve">　　第十一条　高等学校赴香港、澳门特别行政区办学，适用本办法。</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lastRenderedPageBreak/>
        <w:t xml:space="preserve">　　高等学校赴台湾地区办学的有关事宜，另行规定。</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 xml:space="preserve">　　高等学校通过校际交流或者其他途径派遣教师赴境外教育机构的讲学活动，不适用本办法。</w:t>
      </w:r>
    </w:p>
    <w:p w:rsidR="009E19B2" w:rsidRPr="009E19B2" w:rsidRDefault="009E19B2" w:rsidP="009E19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 xml:space="preserve">　　第十二条　本办法自2003年2月1日起施行。</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r w:rsidR="009E19B2" w:rsidRPr="009E19B2" w:rsidTr="009E19B2">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9E19B2" w:rsidRPr="009E19B2" w:rsidRDefault="009E19B2" w:rsidP="009E19B2">
            <w:pPr>
              <w:widowControl/>
              <w:jc w:val="left"/>
              <w:rPr>
                <w:rFonts w:ascii="宋体" w:eastAsia="宋体" w:hAnsi="宋体" w:cs="宋体"/>
                <w:kern w:val="0"/>
                <w:sz w:val="4"/>
                <w:szCs w:val="24"/>
              </w:rPr>
            </w:pPr>
          </w:p>
        </w:tc>
      </w:tr>
    </w:tbl>
    <w:p w:rsidR="009E19B2" w:rsidRPr="009E19B2" w:rsidRDefault="009E19B2" w:rsidP="009E19B2">
      <w:pPr>
        <w:widowControl/>
        <w:shd w:val="clear" w:color="auto" w:fill="FFFFFF"/>
        <w:jc w:val="center"/>
        <w:rPr>
          <w:rFonts w:ascii="微软雅黑" w:eastAsia="微软雅黑" w:hAnsi="微软雅黑" w:cs="宋体" w:hint="eastAsia"/>
          <w:color w:val="4B4B4B"/>
          <w:kern w:val="0"/>
          <w:sz w:val="24"/>
          <w:szCs w:val="24"/>
        </w:rPr>
      </w:pPr>
      <w:r w:rsidRPr="009E19B2">
        <w:rPr>
          <w:rFonts w:ascii="微软雅黑" w:eastAsia="微软雅黑" w:hAnsi="微软雅黑" w:cs="宋体" w:hint="eastAsia"/>
          <w:color w:val="4B4B4B"/>
          <w:kern w:val="0"/>
          <w:sz w:val="24"/>
          <w:szCs w:val="24"/>
        </w:rPr>
        <w:t>扫一扫分享本页</w:t>
      </w:r>
    </w:p>
    <w:p w:rsidR="00D87072" w:rsidRDefault="00D87072"/>
    <w:sectPr w:rsidR="00D870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B2"/>
    <w:rsid w:val="009E19B2"/>
    <w:rsid w:val="00D87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E19B2"/>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9E19B2"/>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9E19B2"/>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9E19B2"/>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E19B2"/>
    <w:rPr>
      <w:rFonts w:ascii="宋体" w:eastAsia="宋体" w:hAnsi="宋体" w:cs="宋体"/>
      <w:b/>
      <w:bCs/>
      <w:kern w:val="36"/>
      <w:sz w:val="48"/>
      <w:szCs w:val="48"/>
    </w:rPr>
  </w:style>
  <w:style w:type="character" w:customStyle="1" w:styleId="3Char">
    <w:name w:val="标题 3 Char"/>
    <w:basedOn w:val="a0"/>
    <w:link w:val="3"/>
    <w:uiPriority w:val="9"/>
    <w:rsid w:val="009E19B2"/>
    <w:rPr>
      <w:rFonts w:ascii="宋体" w:eastAsia="宋体" w:hAnsi="宋体" w:cs="宋体"/>
      <w:b/>
      <w:bCs/>
      <w:kern w:val="0"/>
      <w:sz w:val="27"/>
      <w:szCs w:val="27"/>
    </w:rPr>
  </w:style>
  <w:style w:type="character" w:customStyle="1" w:styleId="5Char">
    <w:name w:val="标题 5 Char"/>
    <w:basedOn w:val="a0"/>
    <w:link w:val="5"/>
    <w:uiPriority w:val="9"/>
    <w:rsid w:val="009E19B2"/>
    <w:rPr>
      <w:rFonts w:ascii="宋体" w:eastAsia="宋体" w:hAnsi="宋体" w:cs="宋体"/>
      <w:b/>
      <w:bCs/>
      <w:kern w:val="0"/>
      <w:sz w:val="20"/>
      <w:szCs w:val="20"/>
    </w:rPr>
  </w:style>
  <w:style w:type="character" w:customStyle="1" w:styleId="6Char">
    <w:name w:val="标题 6 Char"/>
    <w:basedOn w:val="a0"/>
    <w:link w:val="6"/>
    <w:uiPriority w:val="9"/>
    <w:rsid w:val="009E19B2"/>
    <w:rPr>
      <w:rFonts w:ascii="宋体" w:eastAsia="宋体" w:hAnsi="宋体" w:cs="宋体"/>
      <w:b/>
      <w:bCs/>
      <w:kern w:val="0"/>
      <w:sz w:val="15"/>
      <w:szCs w:val="15"/>
    </w:rPr>
  </w:style>
  <w:style w:type="numbering" w:customStyle="1" w:styleId="10">
    <w:name w:val="无列表1"/>
    <w:next w:val="a2"/>
    <w:uiPriority w:val="99"/>
    <w:semiHidden/>
    <w:unhideWhenUsed/>
    <w:rsid w:val="009E19B2"/>
  </w:style>
  <w:style w:type="character" w:styleId="a3">
    <w:name w:val="Hyperlink"/>
    <w:basedOn w:val="a0"/>
    <w:uiPriority w:val="99"/>
    <w:semiHidden/>
    <w:unhideWhenUsed/>
    <w:rsid w:val="009E19B2"/>
    <w:rPr>
      <w:strike w:val="0"/>
      <w:dstrike w:val="0"/>
      <w:color w:val="0000FF"/>
      <w:u w:val="none"/>
      <w:effect w:val="none"/>
    </w:rPr>
  </w:style>
  <w:style w:type="character" w:styleId="a4">
    <w:name w:val="FollowedHyperlink"/>
    <w:basedOn w:val="a0"/>
    <w:uiPriority w:val="99"/>
    <w:semiHidden/>
    <w:unhideWhenUsed/>
    <w:rsid w:val="009E19B2"/>
    <w:rPr>
      <w:strike w:val="0"/>
      <w:dstrike w:val="0"/>
      <w:color w:val="800080"/>
      <w:u w:val="none"/>
      <w:effect w:val="none"/>
    </w:rPr>
  </w:style>
  <w:style w:type="paragraph" w:styleId="a5">
    <w:name w:val="Normal (Web)"/>
    <w:basedOn w:val="a"/>
    <w:uiPriority w:val="99"/>
    <w:semiHidden/>
    <w:unhideWhenUsed/>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9E19B2"/>
    <w:pPr>
      <w:widowControl/>
      <w:jc w:val="left"/>
    </w:pPr>
    <w:rPr>
      <w:rFonts w:ascii="宋体" w:eastAsia="宋体" w:hAnsi="宋体" w:cs="宋体"/>
      <w:kern w:val="0"/>
      <w:sz w:val="24"/>
      <w:szCs w:val="24"/>
    </w:rPr>
  </w:style>
  <w:style w:type="paragraph" w:customStyle="1" w:styleId="xxgklogo">
    <w:name w:val="xxgk_logo"/>
    <w:basedOn w:val="a"/>
    <w:rsid w:val="009E19B2"/>
    <w:pPr>
      <w:widowControl/>
      <w:spacing w:before="600" w:after="450"/>
      <w:jc w:val="left"/>
    </w:pPr>
    <w:rPr>
      <w:rFonts w:ascii="宋体" w:eastAsia="宋体" w:hAnsi="宋体" w:cs="宋体"/>
      <w:kern w:val="0"/>
      <w:sz w:val="24"/>
      <w:szCs w:val="24"/>
    </w:rPr>
  </w:style>
  <w:style w:type="paragraph" w:customStyle="1" w:styleId="xxgkjs">
    <w:name w:val="xxgk_js"/>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9E19B2"/>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9E19B2"/>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9E19B2"/>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9E19B2"/>
    <w:pPr>
      <w:widowControl/>
      <w:jc w:val="left"/>
    </w:pPr>
    <w:rPr>
      <w:rFonts w:ascii="宋体" w:eastAsia="宋体" w:hAnsi="宋体" w:cs="宋体"/>
      <w:kern w:val="0"/>
      <w:sz w:val="24"/>
      <w:szCs w:val="24"/>
    </w:rPr>
  </w:style>
  <w:style w:type="paragraph" w:customStyle="1" w:styleId="xxgkfootnrs">
    <w:name w:val="xxgk_foot_nrs"/>
    <w:basedOn w:val="a"/>
    <w:rsid w:val="009E19B2"/>
    <w:pPr>
      <w:widowControl/>
      <w:jc w:val="left"/>
    </w:pPr>
    <w:rPr>
      <w:rFonts w:ascii="宋体" w:eastAsia="宋体" w:hAnsi="宋体" w:cs="宋体"/>
      <w:kern w:val="0"/>
      <w:sz w:val="24"/>
      <w:szCs w:val="24"/>
    </w:rPr>
  </w:style>
  <w:style w:type="paragraph" w:customStyle="1" w:styleId="xxgkfootzj">
    <w:name w:val="xxgk_foot_zj"/>
    <w:basedOn w:val="a"/>
    <w:rsid w:val="009E19B2"/>
    <w:pPr>
      <w:widowControl/>
      <w:spacing w:before="240"/>
      <w:jc w:val="left"/>
    </w:pPr>
    <w:rPr>
      <w:rFonts w:ascii="宋体" w:eastAsia="宋体" w:hAnsi="宋体" w:cs="宋体"/>
      <w:kern w:val="0"/>
      <w:sz w:val="24"/>
      <w:szCs w:val="24"/>
    </w:rPr>
  </w:style>
  <w:style w:type="paragraph" w:customStyle="1" w:styleId="xxgkfootxia">
    <w:name w:val="xxgk_foot_xia"/>
    <w:basedOn w:val="a"/>
    <w:rsid w:val="009E19B2"/>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9E19B2"/>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9E19B2"/>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9E19B2"/>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9E19B2"/>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9E19B2"/>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9E19B2"/>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9E19B2"/>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9E19B2"/>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9E19B2"/>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9E19B2"/>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9E19B2"/>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9E19B2"/>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9E19B2"/>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9E19B2"/>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9E19B2"/>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9E19B2"/>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9E19B2"/>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9E19B2"/>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E19B2"/>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9E19B2"/>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9E19B2"/>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9E19B2"/>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E19B2"/>
    <w:rPr>
      <w:rFonts w:ascii="宋体" w:eastAsia="宋体" w:hAnsi="宋体" w:cs="宋体"/>
      <w:b/>
      <w:bCs/>
      <w:kern w:val="36"/>
      <w:sz w:val="48"/>
      <w:szCs w:val="48"/>
    </w:rPr>
  </w:style>
  <w:style w:type="character" w:customStyle="1" w:styleId="3Char">
    <w:name w:val="标题 3 Char"/>
    <w:basedOn w:val="a0"/>
    <w:link w:val="3"/>
    <w:uiPriority w:val="9"/>
    <w:rsid w:val="009E19B2"/>
    <w:rPr>
      <w:rFonts w:ascii="宋体" w:eastAsia="宋体" w:hAnsi="宋体" w:cs="宋体"/>
      <w:b/>
      <w:bCs/>
      <w:kern w:val="0"/>
      <w:sz w:val="27"/>
      <w:szCs w:val="27"/>
    </w:rPr>
  </w:style>
  <w:style w:type="character" w:customStyle="1" w:styleId="5Char">
    <w:name w:val="标题 5 Char"/>
    <w:basedOn w:val="a0"/>
    <w:link w:val="5"/>
    <w:uiPriority w:val="9"/>
    <w:rsid w:val="009E19B2"/>
    <w:rPr>
      <w:rFonts w:ascii="宋体" w:eastAsia="宋体" w:hAnsi="宋体" w:cs="宋体"/>
      <w:b/>
      <w:bCs/>
      <w:kern w:val="0"/>
      <w:sz w:val="20"/>
      <w:szCs w:val="20"/>
    </w:rPr>
  </w:style>
  <w:style w:type="character" w:customStyle="1" w:styleId="6Char">
    <w:name w:val="标题 6 Char"/>
    <w:basedOn w:val="a0"/>
    <w:link w:val="6"/>
    <w:uiPriority w:val="9"/>
    <w:rsid w:val="009E19B2"/>
    <w:rPr>
      <w:rFonts w:ascii="宋体" w:eastAsia="宋体" w:hAnsi="宋体" w:cs="宋体"/>
      <w:b/>
      <w:bCs/>
      <w:kern w:val="0"/>
      <w:sz w:val="15"/>
      <w:szCs w:val="15"/>
    </w:rPr>
  </w:style>
  <w:style w:type="numbering" w:customStyle="1" w:styleId="10">
    <w:name w:val="无列表1"/>
    <w:next w:val="a2"/>
    <w:uiPriority w:val="99"/>
    <w:semiHidden/>
    <w:unhideWhenUsed/>
    <w:rsid w:val="009E19B2"/>
  </w:style>
  <w:style w:type="character" w:styleId="a3">
    <w:name w:val="Hyperlink"/>
    <w:basedOn w:val="a0"/>
    <w:uiPriority w:val="99"/>
    <w:semiHidden/>
    <w:unhideWhenUsed/>
    <w:rsid w:val="009E19B2"/>
    <w:rPr>
      <w:strike w:val="0"/>
      <w:dstrike w:val="0"/>
      <w:color w:val="0000FF"/>
      <w:u w:val="none"/>
      <w:effect w:val="none"/>
    </w:rPr>
  </w:style>
  <w:style w:type="character" w:styleId="a4">
    <w:name w:val="FollowedHyperlink"/>
    <w:basedOn w:val="a0"/>
    <w:uiPriority w:val="99"/>
    <w:semiHidden/>
    <w:unhideWhenUsed/>
    <w:rsid w:val="009E19B2"/>
    <w:rPr>
      <w:strike w:val="0"/>
      <w:dstrike w:val="0"/>
      <w:color w:val="800080"/>
      <w:u w:val="none"/>
      <w:effect w:val="none"/>
    </w:rPr>
  </w:style>
  <w:style w:type="paragraph" w:styleId="a5">
    <w:name w:val="Normal (Web)"/>
    <w:basedOn w:val="a"/>
    <w:uiPriority w:val="99"/>
    <w:semiHidden/>
    <w:unhideWhenUsed/>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9E19B2"/>
    <w:pPr>
      <w:widowControl/>
      <w:jc w:val="left"/>
    </w:pPr>
    <w:rPr>
      <w:rFonts w:ascii="宋体" w:eastAsia="宋体" w:hAnsi="宋体" w:cs="宋体"/>
      <w:kern w:val="0"/>
      <w:sz w:val="24"/>
      <w:szCs w:val="24"/>
    </w:rPr>
  </w:style>
  <w:style w:type="paragraph" w:customStyle="1" w:styleId="xxgklogo">
    <w:name w:val="xxgk_logo"/>
    <w:basedOn w:val="a"/>
    <w:rsid w:val="009E19B2"/>
    <w:pPr>
      <w:widowControl/>
      <w:spacing w:before="600" w:after="450"/>
      <w:jc w:val="left"/>
    </w:pPr>
    <w:rPr>
      <w:rFonts w:ascii="宋体" w:eastAsia="宋体" w:hAnsi="宋体" w:cs="宋体"/>
      <w:kern w:val="0"/>
      <w:sz w:val="24"/>
      <w:szCs w:val="24"/>
    </w:rPr>
  </w:style>
  <w:style w:type="paragraph" w:customStyle="1" w:styleId="xxgkjs">
    <w:name w:val="xxgk_js"/>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9E19B2"/>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9E19B2"/>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9E19B2"/>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9E19B2"/>
    <w:pPr>
      <w:widowControl/>
      <w:jc w:val="left"/>
    </w:pPr>
    <w:rPr>
      <w:rFonts w:ascii="宋体" w:eastAsia="宋体" w:hAnsi="宋体" w:cs="宋体"/>
      <w:kern w:val="0"/>
      <w:sz w:val="24"/>
      <w:szCs w:val="24"/>
    </w:rPr>
  </w:style>
  <w:style w:type="paragraph" w:customStyle="1" w:styleId="xxgkfootnrs">
    <w:name w:val="xxgk_foot_nrs"/>
    <w:basedOn w:val="a"/>
    <w:rsid w:val="009E19B2"/>
    <w:pPr>
      <w:widowControl/>
      <w:jc w:val="left"/>
    </w:pPr>
    <w:rPr>
      <w:rFonts w:ascii="宋体" w:eastAsia="宋体" w:hAnsi="宋体" w:cs="宋体"/>
      <w:kern w:val="0"/>
      <w:sz w:val="24"/>
      <w:szCs w:val="24"/>
    </w:rPr>
  </w:style>
  <w:style w:type="paragraph" w:customStyle="1" w:styleId="xxgkfootzj">
    <w:name w:val="xxgk_foot_zj"/>
    <w:basedOn w:val="a"/>
    <w:rsid w:val="009E19B2"/>
    <w:pPr>
      <w:widowControl/>
      <w:spacing w:before="240"/>
      <w:jc w:val="left"/>
    </w:pPr>
    <w:rPr>
      <w:rFonts w:ascii="宋体" w:eastAsia="宋体" w:hAnsi="宋体" w:cs="宋体"/>
      <w:kern w:val="0"/>
      <w:sz w:val="24"/>
      <w:szCs w:val="24"/>
    </w:rPr>
  </w:style>
  <w:style w:type="paragraph" w:customStyle="1" w:styleId="xxgkfootxia">
    <w:name w:val="xxgk_foot_xia"/>
    <w:basedOn w:val="a"/>
    <w:rsid w:val="009E19B2"/>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9E19B2"/>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9E19B2"/>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9E19B2"/>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9E19B2"/>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9E19B2"/>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9E19B2"/>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9E19B2"/>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9E19B2"/>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9E19B2"/>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9E19B2"/>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9E19B2"/>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9E19B2"/>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9E19B2"/>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9E19B2"/>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9E19B2"/>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9E19B2"/>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9E19B2"/>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9E19B2"/>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9E19B2"/>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774335">
      <w:bodyDiv w:val="1"/>
      <w:marLeft w:val="0"/>
      <w:marRight w:val="0"/>
      <w:marTop w:val="0"/>
      <w:marBottom w:val="0"/>
      <w:divBdr>
        <w:top w:val="none" w:sz="0" w:space="0" w:color="auto"/>
        <w:left w:val="none" w:sz="0" w:space="0" w:color="auto"/>
        <w:bottom w:val="none" w:sz="0" w:space="0" w:color="auto"/>
        <w:right w:val="none" w:sz="0" w:space="0" w:color="auto"/>
      </w:divBdr>
      <w:divsChild>
        <w:div w:id="1316952308">
          <w:marLeft w:val="0"/>
          <w:marRight w:val="0"/>
          <w:marTop w:val="0"/>
          <w:marBottom w:val="0"/>
          <w:divBdr>
            <w:top w:val="none" w:sz="0" w:space="0" w:color="auto"/>
            <w:left w:val="none" w:sz="0" w:space="0" w:color="auto"/>
            <w:bottom w:val="none" w:sz="0" w:space="0" w:color="auto"/>
            <w:right w:val="none" w:sz="0" w:space="0" w:color="auto"/>
          </w:divBdr>
          <w:divsChild>
            <w:div w:id="1593778324">
              <w:marLeft w:val="0"/>
              <w:marRight w:val="0"/>
              <w:marTop w:val="0"/>
              <w:marBottom w:val="0"/>
              <w:divBdr>
                <w:top w:val="single" w:sz="6" w:space="31" w:color="BCBCBC"/>
                <w:left w:val="single" w:sz="6" w:space="31" w:color="BCBCBC"/>
                <w:bottom w:val="single" w:sz="6" w:space="15" w:color="BCBCBC"/>
                <w:right w:val="single" w:sz="6" w:space="31" w:color="BCBCBC"/>
              </w:divBdr>
              <w:divsChild>
                <w:div w:id="214582679">
                  <w:marLeft w:val="0"/>
                  <w:marRight w:val="0"/>
                  <w:marTop w:val="0"/>
                  <w:marBottom w:val="0"/>
                  <w:divBdr>
                    <w:top w:val="none" w:sz="0" w:space="0" w:color="auto"/>
                    <w:left w:val="none" w:sz="0" w:space="0" w:color="auto"/>
                    <w:bottom w:val="none" w:sz="0" w:space="0" w:color="auto"/>
                    <w:right w:val="none" w:sz="0" w:space="0" w:color="auto"/>
                  </w:divBdr>
                  <w:divsChild>
                    <w:div w:id="972953151">
                      <w:marLeft w:val="0"/>
                      <w:marRight w:val="0"/>
                      <w:marTop w:val="0"/>
                      <w:marBottom w:val="0"/>
                      <w:divBdr>
                        <w:top w:val="none" w:sz="0" w:space="0" w:color="auto"/>
                        <w:left w:val="none" w:sz="0" w:space="0" w:color="auto"/>
                        <w:bottom w:val="none" w:sz="0" w:space="0" w:color="auto"/>
                        <w:right w:val="none" w:sz="0" w:space="0" w:color="auto"/>
                      </w:divBdr>
                    </w:div>
                    <w:div w:id="199225315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2016-12-16T03:09:00Z</dcterms:created>
  <dcterms:modified xsi:type="dcterms:W3CDTF">2016-12-16T03:09:00Z</dcterms:modified>
</cp:coreProperties>
</file>